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567715">
        <w:rPr>
          <w:b/>
          <w:noProof/>
          <w:sz w:val="24"/>
        </w:rPr>
        <w:t>1</w:t>
      </w:r>
      <w:r w:rsidR="00D61FDA">
        <w:rPr>
          <w:b/>
          <w:noProof/>
          <w:sz w:val="24"/>
        </w:rPr>
        <w:t>-</w:t>
      </w:r>
      <w:r w:rsidR="00FA789E">
        <w:rPr>
          <w:b/>
          <w:noProof/>
          <w:sz w:val="24"/>
        </w:rPr>
        <w:t>e</w:t>
      </w:r>
      <w:r w:rsidRPr="007A171D">
        <w:rPr>
          <w:b/>
          <w:noProof/>
          <w:sz w:val="24"/>
        </w:rPr>
        <w:tab/>
      </w:r>
      <w:r w:rsidR="001D7A4A" w:rsidRPr="001D7A4A">
        <w:rPr>
          <w:b/>
          <w:noProof/>
          <w:sz w:val="24"/>
        </w:rPr>
        <w:t>R4-2118890</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567715">
        <w:rPr>
          <w:rFonts w:eastAsia="宋体"/>
          <w:b/>
          <w:sz w:val="24"/>
          <w:szCs w:val="24"/>
          <w:lang w:eastAsia="zh-CN"/>
        </w:rPr>
        <w:t>1</w:t>
      </w:r>
      <w:r w:rsidR="00567715" w:rsidRPr="00F621D2">
        <w:rPr>
          <w:rFonts w:eastAsia="宋体"/>
          <w:b/>
          <w:sz w:val="24"/>
          <w:szCs w:val="24"/>
          <w:lang w:eastAsia="zh-CN"/>
        </w:rPr>
        <w:t>-</w:t>
      </w:r>
      <w:r w:rsidR="00567715">
        <w:rPr>
          <w:rFonts w:eastAsia="宋体"/>
          <w:b/>
          <w:sz w:val="24"/>
          <w:szCs w:val="24"/>
          <w:lang w:eastAsia="zh-CN"/>
        </w:rPr>
        <w:t xml:space="preserve">12 </w:t>
      </w:r>
      <w:r w:rsidR="00567715">
        <w:rPr>
          <w:rFonts w:eastAsia="宋体" w:hint="eastAsia"/>
          <w:b/>
          <w:sz w:val="24"/>
          <w:szCs w:val="24"/>
          <w:lang w:eastAsia="zh-CN"/>
        </w:rPr>
        <w:t>No</w:t>
      </w:r>
      <w:r w:rsidR="00567715">
        <w:rPr>
          <w:rFonts w:eastAsia="宋体"/>
          <w:b/>
          <w:sz w:val="24"/>
          <w:szCs w:val="24"/>
          <w:lang w:eastAsia="zh-CN"/>
        </w:rPr>
        <w:t>v</w:t>
      </w:r>
      <w:r w:rsidR="00567715" w:rsidRPr="00F621D2">
        <w:rPr>
          <w:rFonts w:eastAsia="宋体"/>
          <w:b/>
          <w:sz w:val="24"/>
          <w:szCs w:val="24"/>
          <w:lang w:eastAsia="zh-CN"/>
        </w:rPr>
        <w:t>, 202</w:t>
      </w:r>
      <w:r w:rsidR="00567715">
        <w:rPr>
          <w:rFonts w:eastAsia="宋体"/>
          <w:b/>
          <w:sz w:val="24"/>
          <w:szCs w:val="24"/>
          <w:lang w:eastAsia="zh-CN"/>
        </w:rPr>
        <w:t>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847B8" w:rsidRPr="005847B8">
        <w:rPr>
          <w:rFonts w:ascii="Arial" w:hAnsi="Arial" w:cs="Arial"/>
          <w:lang w:val="en-US"/>
        </w:rPr>
        <w:t>R17 MSD improvement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1D7A4A" w:rsidRPr="001D7A4A">
        <w:rPr>
          <w:rFonts w:ascii="Arial" w:hAnsi="Arial" w:cs="Arial"/>
          <w:b/>
          <w:lang w:val="en-US"/>
        </w:rPr>
        <w:t>7.5.3</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683690" w:rsidRPr="00683690" w:rsidRDefault="00683690" w:rsidP="00683690">
      <w:pPr>
        <w:rPr>
          <w:rFonts w:eastAsiaTheme="minorEastAsia"/>
          <w:lang w:val="en-US" w:eastAsia="zh-CN"/>
        </w:rPr>
      </w:pPr>
    </w:p>
    <w:p w:rsidR="003E6D20" w:rsidRDefault="00F51477" w:rsidP="00404B1F">
      <w:pPr>
        <w:jc w:val="both"/>
        <w:rPr>
          <w:rFonts w:eastAsia="宋体"/>
          <w:lang w:eastAsia="zh-CN"/>
        </w:rPr>
      </w:pPr>
      <w:r>
        <w:rPr>
          <w:rFonts w:eastAsia="宋体"/>
          <w:lang w:eastAsia="zh-CN"/>
        </w:rPr>
        <w:t xml:space="preserve">MSD improvement has been discussed for several meeting in RAN4 and also in last </w:t>
      </w:r>
      <w:r w:rsidR="003E6D20">
        <w:rPr>
          <w:rFonts w:eastAsia="宋体"/>
          <w:lang w:eastAsia="zh-CN"/>
        </w:rPr>
        <w:t xml:space="preserve">two </w:t>
      </w:r>
      <w:r>
        <w:rPr>
          <w:rFonts w:eastAsia="宋体"/>
          <w:lang w:eastAsia="zh-CN"/>
        </w:rPr>
        <w:t>RAN plenary meeting</w:t>
      </w:r>
      <w:r w:rsidR="003E6D20">
        <w:rPr>
          <w:rFonts w:eastAsia="宋体"/>
          <w:lang w:eastAsia="zh-CN"/>
        </w:rPr>
        <w:t>s</w:t>
      </w:r>
      <w:r w:rsidR="00901C54">
        <w:rPr>
          <w:rFonts w:eastAsia="宋体"/>
          <w:lang w:eastAsia="zh-CN"/>
        </w:rPr>
        <w:t>,</w:t>
      </w:r>
      <w:r>
        <w:rPr>
          <w:rFonts w:eastAsia="宋体"/>
          <w:lang w:eastAsia="zh-CN"/>
        </w:rPr>
        <w:t xml:space="preserve"> </w:t>
      </w:r>
      <w:r w:rsidR="00901C54">
        <w:rPr>
          <w:rFonts w:eastAsia="宋体"/>
          <w:lang w:eastAsia="zh-CN"/>
        </w:rPr>
        <w:t>however, no progress</w:t>
      </w:r>
      <w:r>
        <w:rPr>
          <w:rFonts w:eastAsia="宋体"/>
          <w:lang w:eastAsia="zh-CN"/>
        </w:rPr>
        <w:t>.</w:t>
      </w:r>
      <w:r w:rsidR="00901C54">
        <w:rPr>
          <w:rFonts w:eastAsia="宋体" w:hint="eastAsia"/>
          <w:lang w:eastAsia="zh-CN"/>
        </w:rPr>
        <w:t xml:space="preserve"> </w:t>
      </w:r>
      <w:r w:rsidR="00901C54">
        <w:rPr>
          <w:rFonts w:eastAsia="宋体"/>
          <w:lang w:eastAsia="zh-CN"/>
        </w:rPr>
        <w:t xml:space="preserve">And the opinions of whether only introducing capability signalling without considering the actual MSD improvement or study how much MSD can be improved then discuss the signalling hasn’t been changed for a long time. </w:t>
      </w:r>
    </w:p>
    <w:p w:rsidR="003E6D20" w:rsidRDefault="003E6D20" w:rsidP="00404B1F">
      <w:pPr>
        <w:jc w:val="both"/>
        <w:rPr>
          <w:rFonts w:eastAsia="宋体"/>
          <w:lang w:eastAsia="zh-CN"/>
        </w:rPr>
      </w:pPr>
    </w:p>
    <w:p w:rsidR="009D35E4" w:rsidRDefault="009D35E4" w:rsidP="00404B1F">
      <w:pPr>
        <w:jc w:val="both"/>
        <w:rPr>
          <w:rFonts w:eastAsia="宋体"/>
          <w:lang w:eastAsia="zh-CN"/>
        </w:rPr>
      </w:pPr>
      <w:r>
        <w:rPr>
          <w:rFonts w:eastAsia="宋体" w:hint="eastAsia"/>
          <w:lang w:eastAsia="zh-CN"/>
        </w:rPr>
        <w:t>A</w:t>
      </w:r>
      <w:r>
        <w:rPr>
          <w:rFonts w:eastAsia="宋体"/>
          <w:lang w:eastAsia="zh-CN"/>
        </w:rPr>
        <w:t>ccording to the moderator observation in [1]</w:t>
      </w:r>
      <w:r w:rsidR="00FC425D">
        <w:rPr>
          <w:rFonts w:eastAsia="宋体"/>
          <w:lang w:eastAsia="zh-CN"/>
        </w:rPr>
        <w:t xml:space="preserve">, continue discussing this topic without a clear objective defined in a SI is not be able to make further progress. However, </w:t>
      </w:r>
      <w:r w:rsidR="004278B4">
        <w:rPr>
          <w:rFonts w:eastAsia="宋体"/>
          <w:lang w:eastAsia="zh-CN"/>
        </w:rPr>
        <w:t>it is unlikely to introduce new Rel-17 none spectrum SI at this point of time anymore. W</w:t>
      </w:r>
      <w:r w:rsidR="00801DC7">
        <w:rPr>
          <w:rFonts w:eastAsia="宋体"/>
          <w:lang w:eastAsia="zh-CN"/>
        </w:rPr>
        <w:t>ith that it is proposed to close</w:t>
      </w:r>
      <w:r w:rsidR="004278B4">
        <w:rPr>
          <w:rFonts w:eastAsia="宋体"/>
          <w:lang w:eastAsia="zh-CN"/>
        </w:rPr>
        <w:t xml:space="preserve"> the discussion </w:t>
      </w:r>
      <w:r w:rsidR="00801DC7">
        <w:rPr>
          <w:rFonts w:eastAsia="宋体"/>
          <w:lang w:eastAsia="zh-CN"/>
        </w:rPr>
        <w:t>and further consider in Rel-18 new SI/WI package for further discussion with a more focused and clear objectives.</w:t>
      </w:r>
    </w:p>
    <w:p w:rsidR="00FC425D" w:rsidRDefault="00FC425D" w:rsidP="00404B1F">
      <w:pPr>
        <w:jc w:val="both"/>
        <w:rPr>
          <w:rFonts w:eastAsia="宋体"/>
          <w:lang w:eastAsia="zh-CN"/>
        </w:rPr>
      </w:pPr>
    </w:p>
    <w:tbl>
      <w:tblPr>
        <w:tblStyle w:val="ab"/>
        <w:tblW w:w="0" w:type="auto"/>
        <w:tblLook w:val="04A0" w:firstRow="1" w:lastRow="0" w:firstColumn="1" w:lastColumn="0" w:noHBand="0" w:noVBand="1"/>
      </w:tblPr>
      <w:tblGrid>
        <w:gridCol w:w="9855"/>
      </w:tblGrid>
      <w:tr w:rsidR="009D35E4" w:rsidTr="009D35E4">
        <w:tc>
          <w:tcPr>
            <w:tcW w:w="9855" w:type="dxa"/>
          </w:tcPr>
          <w:p w:rsidR="009D35E4" w:rsidRPr="009D35E4" w:rsidRDefault="009D35E4" w:rsidP="009D35E4">
            <w:r w:rsidRPr="009D35E4">
              <w:t xml:space="preserve">Moderator observations: </w:t>
            </w:r>
          </w:p>
          <w:p w:rsidR="009D35E4" w:rsidRPr="009D35E4" w:rsidRDefault="009D35E4" w:rsidP="009D35E4">
            <w:pPr>
              <w:pStyle w:val="af5"/>
              <w:widowControl/>
              <w:numPr>
                <w:ilvl w:val="0"/>
                <w:numId w:val="32"/>
              </w:numPr>
              <w:wordWrap/>
              <w:autoSpaceDE/>
              <w:autoSpaceDN/>
              <w:ind w:leftChars="0"/>
              <w:rPr>
                <w:rFonts w:ascii="Times New Roman" w:hAnsi="Times New Roman"/>
              </w:rPr>
            </w:pPr>
            <w:r w:rsidRPr="009D35E4">
              <w:rPr>
                <w:rFonts w:ascii="Times New Roman" w:hAnsi="Times New Roman"/>
              </w:rPr>
              <w:t xml:space="preserve">Current status in RAN4 is mainly related to not agreeing on the “low MSD” objective and basically whether it is to: </w:t>
            </w:r>
          </w:p>
          <w:p w:rsidR="009D35E4" w:rsidRPr="009D35E4" w:rsidRDefault="009D35E4" w:rsidP="009D35E4">
            <w:pPr>
              <w:pStyle w:val="af5"/>
              <w:widowControl/>
              <w:numPr>
                <w:ilvl w:val="0"/>
                <w:numId w:val="33"/>
              </w:numPr>
              <w:wordWrap/>
              <w:autoSpaceDE/>
              <w:autoSpaceDN/>
              <w:ind w:leftChars="0"/>
              <w:rPr>
                <w:rFonts w:ascii="Times New Roman" w:hAnsi="Times New Roman"/>
              </w:rPr>
            </w:pPr>
            <w:r w:rsidRPr="009D35E4">
              <w:rPr>
                <w:rFonts w:ascii="Times New Roman" w:hAnsi="Times New Roman"/>
              </w:rPr>
              <w:t xml:space="preserve">Solve identified network and operators issues due to high MSD, evaluate them and possibly capture “low MSD” (per identified combinations or example combinations) in TR (whether this requires signaling is based on improved MSD values and understanding of how “low MSD” and “minimum requirement MSD” UEs may be treated in the network) </w:t>
            </w:r>
          </w:p>
          <w:p w:rsidR="009D35E4" w:rsidRPr="009D35E4" w:rsidRDefault="009D35E4" w:rsidP="009D35E4">
            <w:pPr>
              <w:pStyle w:val="af5"/>
              <w:widowControl/>
              <w:numPr>
                <w:ilvl w:val="0"/>
                <w:numId w:val="33"/>
              </w:numPr>
              <w:wordWrap/>
              <w:autoSpaceDE/>
              <w:autoSpaceDN/>
              <w:ind w:leftChars="0"/>
              <w:rPr>
                <w:rFonts w:ascii="Times New Roman" w:hAnsi="Times New Roman"/>
              </w:rPr>
            </w:pPr>
            <w:r w:rsidRPr="009D35E4">
              <w:rPr>
                <w:rFonts w:ascii="Times New Roman" w:hAnsi="Times New Roman"/>
              </w:rPr>
              <w:t xml:space="preserve">Introduce a “low/improved MSD” capability for UEs to advertise it without consideration of solving identified issues nor how UEs signaling “low MSD” versus minimum requirement UE may be treated differently in the network. </w:t>
            </w:r>
          </w:p>
          <w:p w:rsidR="009D35E4" w:rsidRPr="009D35E4" w:rsidRDefault="009D35E4" w:rsidP="009D35E4">
            <w:pPr>
              <w:pStyle w:val="af5"/>
              <w:numPr>
                <w:ilvl w:val="0"/>
                <w:numId w:val="34"/>
              </w:numPr>
              <w:ind w:leftChars="0"/>
              <w:rPr>
                <w:rFonts w:ascii="Times New Roman" w:eastAsia="宋体" w:hAnsi="Times New Roman"/>
                <w:lang w:eastAsia="zh-CN"/>
              </w:rPr>
            </w:pPr>
            <w:r w:rsidRPr="009D35E4">
              <w:rPr>
                <w:rFonts w:ascii="Times New Roman" w:hAnsi="Times New Roman"/>
                <w:highlight w:val="yellow"/>
              </w:rPr>
              <w:t>Clear objectives need to be defined in a SI to allow progress in RAN4</w:t>
            </w:r>
            <w:r w:rsidRPr="009D35E4">
              <w:rPr>
                <w:rFonts w:ascii="Times New Roman" w:hAnsi="Times New Roman"/>
              </w:rPr>
              <w:t xml:space="preserve"> and resolve companies split views between assessing “low MSD” for identified issues versus only introducing a signaling mechanism for UE to advertise better MSD.</w:t>
            </w:r>
          </w:p>
        </w:tc>
      </w:tr>
    </w:tbl>
    <w:p w:rsidR="009D35E4" w:rsidRDefault="009D35E4" w:rsidP="00404B1F">
      <w:pPr>
        <w:jc w:val="both"/>
        <w:rPr>
          <w:rFonts w:eastAsia="宋体"/>
          <w:lang w:eastAsia="zh-CN"/>
        </w:rPr>
      </w:pPr>
    </w:p>
    <w:p w:rsidR="00D14430" w:rsidRDefault="00D14430" w:rsidP="00404B1F">
      <w:pPr>
        <w:jc w:val="both"/>
        <w:rPr>
          <w:rFonts w:eastAsia="宋体"/>
          <w:lang w:eastAsia="zh-CN"/>
        </w:rPr>
      </w:pPr>
    </w:p>
    <w:p w:rsidR="003E6D20" w:rsidRDefault="003E6D20" w:rsidP="003E6D20">
      <w:pPr>
        <w:ind w:left="1418" w:hangingChars="709" w:hanging="1418"/>
        <w:rPr>
          <w:rFonts w:eastAsia="等线"/>
          <w:b/>
          <w:i/>
          <w:lang w:val="en-US" w:eastAsia="zh-CN"/>
        </w:rPr>
      </w:pPr>
      <w:r>
        <w:rPr>
          <w:rFonts w:eastAsia="等线" w:hint="eastAsia"/>
          <w:b/>
          <w:i/>
          <w:highlight w:val="lightGray"/>
          <w:lang w:val="en-US" w:eastAsia="zh-CN"/>
        </w:rPr>
        <w:t>Proposal</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801DC7">
        <w:rPr>
          <w:rFonts w:eastAsia="等线"/>
          <w:b/>
          <w:i/>
          <w:lang w:val="en-US" w:eastAsia="zh-CN"/>
        </w:rPr>
        <w:t xml:space="preserve">    I</w:t>
      </w:r>
      <w:r>
        <w:rPr>
          <w:rFonts w:eastAsia="等线"/>
          <w:b/>
          <w:i/>
          <w:lang w:val="en-US" w:eastAsia="zh-CN"/>
        </w:rPr>
        <w:t>t is proposed to</w:t>
      </w:r>
      <w:r w:rsidR="00801DC7" w:rsidRPr="00801DC7">
        <w:t xml:space="preserve"> </w:t>
      </w:r>
      <w:r w:rsidR="00801DC7" w:rsidRPr="00801DC7">
        <w:rPr>
          <w:rFonts w:eastAsia="等线"/>
          <w:b/>
          <w:i/>
          <w:lang w:val="en-US" w:eastAsia="zh-CN"/>
        </w:rPr>
        <w:t xml:space="preserve">close the </w:t>
      </w:r>
      <w:r w:rsidR="00801DC7">
        <w:rPr>
          <w:rFonts w:eastAsia="等线"/>
          <w:b/>
          <w:i/>
          <w:lang w:val="en-US" w:eastAsia="zh-CN"/>
        </w:rPr>
        <w:t xml:space="preserve">MSD improvement </w:t>
      </w:r>
      <w:r w:rsidR="00801DC7" w:rsidRPr="00801DC7">
        <w:rPr>
          <w:rFonts w:eastAsia="等线"/>
          <w:b/>
          <w:i/>
          <w:lang w:val="en-US" w:eastAsia="zh-CN"/>
        </w:rPr>
        <w:t xml:space="preserve">discussion </w:t>
      </w:r>
      <w:r w:rsidR="00801DC7">
        <w:rPr>
          <w:rFonts w:eastAsia="等线"/>
          <w:b/>
          <w:i/>
          <w:lang w:val="en-US" w:eastAsia="zh-CN"/>
        </w:rPr>
        <w:t xml:space="preserve">in Rel-17, </w:t>
      </w:r>
      <w:r w:rsidR="00801DC7" w:rsidRPr="00801DC7">
        <w:rPr>
          <w:rFonts w:eastAsia="等线"/>
          <w:b/>
          <w:i/>
          <w:lang w:val="en-US" w:eastAsia="zh-CN"/>
        </w:rPr>
        <w:t xml:space="preserve">and further consider in Rel-18 </w:t>
      </w:r>
      <w:r w:rsidR="00D14430">
        <w:rPr>
          <w:rFonts w:eastAsia="等线"/>
          <w:b/>
          <w:i/>
          <w:lang w:val="en-US" w:eastAsia="zh-CN"/>
        </w:rPr>
        <w:t xml:space="preserve">SI/WI package </w:t>
      </w:r>
      <w:r w:rsidR="00801DC7" w:rsidRPr="00801DC7">
        <w:rPr>
          <w:rFonts w:eastAsia="等线"/>
          <w:b/>
          <w:i/>
          <w:lang w:val="en-US" w:eastAsia="zh-CN"/>
        </w:rPr>
        <w:t>with a more focused and clear objectives.</w:t>
      </w:r>
    </w:p>
    <w:p w:rsidR="00F520EF" w:rsidRPr="00F520EF" w:rsidRDefault="00F520EF" w:rsidP="00A46697">
      <w:pPr>
        <w:jc w:val="both"/>
        <w:rPr>
          <w:rFonts w:eastAsia="宋体"/>
          <w:lang w:val="en-US" w:eastAsia="zh-CN"/>
        </w:rPr>
      </w:pPr>
    </w:p>
    <w:p w:rsidR="00E45350" w:rsidRDefault="00E45350" w:rsidP="00E45350">
      <w:pPr>
        <w:pStyle w:val="1"/>
        <w:numPr>
          <w:ilvl w:val="0"/>
          <w:numId w:val="0"/>
        </w:numPr>
        <w:rPr>
          <w:rFonts w:eastAsia="宋体"/>
          <w:lang w:eastAsia="zh-CN"/>
        </w:rPr>
      </w:pPr>
      <w:r>
        <w:t>References</w:t>
      </w:r>
    </w:p>
    <w:p w:rsidR="00EB1D1B" w:rsidRPr="00D14430" w:rsidRDefault="0000606F" w:rsidP="0000606F">
      <w:pPr>
        <w:overflowPunct w:val="0"/>
        <w:autoSpaceDE w:val="0"/>
        <w:autoSpaceDN w:val="0"/>
        <w:adjustRightInd w:val="0"/>
        <w:spacing w:after="180"/>
        <w:textAlignment w:val="baseline"/>
      </w:pPr>
      <w:r w:rsidRPr="00694B92">
        <w:rPr>
          <w:rFonts w:hint="eastAsia"/>
        </w:rPr>
        <w:t>[1]</w:t>
      </w:r>
      <w:r w:rsidRPr="00694B92">
        <w:t xml:space="preserve"> </w:t>
      </w:r>
      <w:r w:rsidR="00FC425D" w:rsidRPr="00FC425D">
        <w:t>R4-2115012</w:t>
      </w:r>
      <w:r>
        <w:t xml:space="preserve">, </w:t>
      </w:r>
      <w:r w:rsidR="00FC425D" w:rsidRPr="00FC425D">
        <w:t>[100-e][112] NR_Baskets_Part_1</w:t>
      </w:r>
    </w:p>
    <w:sectPr w:rsidR="00EB1D1B" w:rsidRPr="00D1443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081" w:rsidRDefault="00513081">
      <w:r>
        <w:separator/>
      </w:r>
    </w:p>
  </w:endnote>
  <w:endnote w:type="continuationSeparator" w:id="0">
    <w:p w:rsidR="00513081" w:rsidRDefault="0051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081" w:rsidRDefault="00513081">
      <w:r>
        <w:separator/>
      </w:r>
    </w:p>
  </w:footnote>
  <w:footnote w:type="continuationSeparator" w:id="0">
    <w:p w:rsidR="00513081" w:rsidRDefault="00513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A6FA6"/>
    <w:multiLevelType w:val="hybridMultilevel"/>
    <w:tmpl w:val="2A763E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0F0B3E"/>
    <w:multiLevelType w:val="hybridMultilevel"/>
    <w:tmpl w:val="0ABC3E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0E2B18"/>
    <w:multiLevelType w:val="hybridMultilevel"/>
    <w:tmpl w:val="C13A431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33"/>
  </w:num>
  <w:num w:numId="4">
    <w:abstractNumId w:val="11"/>
  </w:num>
  <w:num w:numId="5">
    <w:abstractNumId w:val="28"/>
  </w:num>
  <w:num w:numId="6">
    <w:abstractNumId w:val="8"/>
  </w:num>
  <w:num w:numId="7">
    <w:abstractNumId w:val="32"/>
  </w:num>
  <w:num w:numId="8">
    <w:abstractNumId w:val="6"/>
  </w:num>
  <w:num w:numId="9">
    <w:abstractNumId w:val="19"/>
  </w:num>
  <w:num w:numId="10">
    <w:abstractNumId w:val="2"/>
  </w:num>
  <w:num w:numId="11">
    <w:abstractNumId w:val="27"/>
  </w:num>
  <w:num w:numId="12">
    <w:abstractNumId w:val="9"/>
  </w:num>
  <w:num w:numId="13">
    <w:abstractNumId w:val="5"/>
  </w:num>
  <w:num w:numId="14">
    <w:abstractNumId w:val="13"/>
  </w:num>
  <w:num w:numId="15">
    <w:abstractNumId w:val="29"/>
  </w:num>
  <w:num w:numId="16">
    <w:abstractNumId w:val="12"/>
  </w:num>
  <w:num w:numId="17">
    <w:abstractNumId w:val="30"/>
  </w:num>
  <w:num w:numId="18">
    <w:abstractNumId w:val="14"/>
  </w:num>
  <w:num w:numId="19">
    <w:abstractNumId w:val="23"/>
  </w:num>
  <w:num w:numId="20">
    <w:abstractNumId w:val="3"/>
  </w:num>
  <w:num w:numId="21">
    <w:abstractNumId w:val="20"/>
  </w:num>
  <w:num w:numId="22">
    <w:abstractNumId w:val="24"/>
  </w:num>
  <w:num w:numId="23">
    <w:abstractNumId w:val="4"/>
  </w:num>
  <w:num w:numId="24">
    <w:abstractNumId w:val="18"/>
  </w:num>
  <w:num w:numId="25">
    <w:abstractNumId w:val="25"/>
  </w:num>
  <w:num w:numId="26">
    <w:abstractNumId w:val="26"/>
  </w:num>
  <w:num w:numId="27">
    <w:abstractNumId w:val="22"/>
  </w:num>
  <w:num w:numId="28">
    <w:abstractNumId w:val="0"/>
  </w:num>
  <w:num w:numId="29">
    <w:abstractNumId w:val="7"/>
  </w:num>
  <w:num w:numId="30">
    <w:abstractNumId w:val="1"/>
  </w:num>
  <w:num w:numId="31">
    <w:abstractNumId w:val="15"/>
  </w:num>
  <w:num w:numId="32">
    <w:abstractNumId w:val="21"/>
  </w:num>
  <w:num w:numId="33">
    <w:abstractNumId w:val="31"/>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06F"/>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AF"/>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570"/>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26E"/>
    <w:rsid w:val="00074DCC"/>
    <w:rsid w:val="0007504C"/>
    <w:rsid w:val="0007590D"/>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0C51"/>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DED"/>
    <w:rsid w:val="00145F74"/>
    <w:rsid w:val="00147AF7"/>
    <w:rsid w:val="00147F9F"/>
    <w:rsid w:val="0015008D"/>
    <w:rsid w:val="00150BFB"/>
    <w:rsid w:val="001523A2"/>
    <w:rsid w:val="00152563"/>
    <w:rsid w:val="001536B6"/>
    <w:rsid w:val="001536E8"/>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756"/>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0F5C"/>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A4A"/>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0A1"/>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2B3"/>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E4A"/>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6D20"/>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08D9"/>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B4"/>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42A"/>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2F6"/>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2F4"/>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81"/>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1C2"/>
    <w:rsid w:val="0055473C"/>
    <w:rsid w:val="00554BF0"/>
    <w:rsid w:val="005557B8"/>
    <w:rsid w:val="00556343"/>
    <w:rsid w:val="00560F82"/>
    <w:rsid w:val="005613AD"/>
    <w:rsid w:val="00562776"/>
    <w:rsid w:val="00562ABE"/>
    <w:rsid w:val="00562ED4"/>
    <w:rsid w:val="0056552D"/>
    <w:rsid w:val="00565585"/>
    <w:rsid w:val="0056738D"/>
    <w:rsid w:val="00567715"/>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7B8"/>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BFA"/>
    <w:rsid w:val="005A3E57"/>
    <w:rsid w:val="005A4335"/>
    <w:rsid w:val="005A4401"/>
    <w:rsid w:val="005A49E9"/>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58E7"/>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AE7"/>
    <w:rsid w:val="00645F41"/>
    <w:rsid w:val="006463EB"/>
    <w:rsid w:val="00646F1A"/>
    <w:rsid w:val="00647533"/>
    <w:rsid w:val="00647AA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690"/>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050"/>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86E"/>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1DC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9BE"/>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2D4"/>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1B1E"/>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1C5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05B"/>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70E"/>
    <w:rsid w:val="0096382B"/>
    <w:rsid w:val="0096507B"/>
    <w:rsid w:val="0096560D"/>
    <w:rsid w:val="0096624D"/>
    <w:rsid w:val="00966F3C"/>
    <w:rsid w:val="00967017"/>
    <w:rsid w:val="00967FB4"/>
    <w:rsid w:val="00970462"/>
    <w:rsid w:val="00970B4E"/>
    <w:rsid w:val="00970D06"/>
    <w:rsid w:val="00970FE3"/>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5E4"/>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0D2"/>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04F"/>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05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2CA"/>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128"/>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587"/>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776D0"/>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27E6B"/>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0CD8"/>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4D2"/>
    <w:rsid w:val="00CF77C9"/>
    <w:rsid w:val="00CF7C01"/>
    <w:rsid w:val="00CF7C5C"/>
    <w:rsid w:val="00CF7DD5"/>
    <w:rsid w:val="00D00460"/>
    <w:rsid w:val="00D0134F"/>
    <w:rsid w:val="00D0141D"/>
    <w:rsid w:val="00D018F0"/>
    <w:rsid w:val="00D02233"/>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35E"/>
    <w:rsid w:val="00D117E5"/>
    <w:rsid w:val="00D119FF"/>
    <w:rsid w:val="00D11B0F"/>
    <w:rsid w:val="00D123A2"/>
    <w:rsid w:val="00D1244E"/>
    <w:rsid w:val="00D127F4"/>
    <w:rsid w:val="00D129F2"/>
    <w:rsid w:val="00D12D6D"/>
    <w:rsid w:val="00D12F8A"/>
    <w:rsid w:val="00D13073"/>
    <w:rsid w:val="00D13C72"/>
    <w:rsid w:val="00D140AB"/>
    <w:rsid w:val="00D14430"/>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5501"/>
    <w:rsid w:val="00D66EB2"/>
    <w:rsid w:val="00D6738B"/>
    <w:rsid w:val="00D70AAF"/>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435"/>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AA8"/>
    <w:rsid w:val="00DD5DDE"/>
    <w:rsid w:val="00DD601C"/>
    <w:rsid w:val="00DD6BA6"/>
    <w:rsid w:val="00DD6C8F"/>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337"/>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1B"/>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340"/>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477"/>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425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0036187">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0306C-2626-4528-B065-A8AF2226A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315</Words>
  <Characters>1797</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cp:revision>
  <cp:lastPrinted>2013-04-01T04:20:00Z</cp:lastPrinted>
  <dcterms:created xsi:type="dcterms:W3CDTF">2021-10-09T11:05:00Z</dcterms:created>
  <dcterms:modified xsi:type="dcterms:W3CDTF">2021-10-22T13:15:00Z</dcterms:modified>
</cp:coreProperties>
</file>